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CD2B" w14:textId="77777777" w:rsidR="00806D83" w:rsidRPr="00F71142" w:rsidRDefault="00806D83" w:rsidP="00806D83">
      <w:pPr>
        <w:spacing w:after="0" w:line="240" w:lineRule="auto"/>
        <w:rPr>
          <w:rFonts w:ascii="Tahoma" w:hAnsi="Tahoma" w:cs="Tahoma"/>
          <w:b/>
          <w:bCs/>
          <w:color w:val="000000" w:themeColor="text1"/>
          <w:sz w:val="28"/>
          <w:szCs w:val="28"/>
        </w:rPr>
      </w:pPr>
      <w:r w:rsidRPr="00F71142">
        <w:rPr>
          <w:rFonts w:ascii="Tahoma" w:hAnsi="Tahoma" w:cs="Tahoma"/>
          <w:b/>
          <w:bCs/>
          <w:color w:val="000000" w:themeColor="text1"/>
          <w:sz w:val="28"/>
          <w:szCs w:val="28"/>
        </w:rPr>
        <w:t xml:space="preserve">3er GRADO – </w:t>
      </w:r>
      <w:r w:rsidRPr="00C5797E">
        <w:rPr>
          <w:rFonts w:ascii="Tahoma" w:hAnsi="Tahoma" w:cs="Tahoma"/>
          <w:b/>
          <w:bCs/>
          <w:color w:val="000000" w:themeColor="text1"/>
          <w:sz w:val="28"/>
          <w:szCs w:val="28"/>
        </w:rPr>
        <w:t>FEBRERO</w:t>
      </w:r>
    </w:p>
    <w:p w14:paraId="51C3B061" w14:textId="77777777" w:rsidR="00806D83" w:rsidRPr="00F71142" w:rsidRDefault="00806D83" w:rsidP="00806D83">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806D83" w:rsidRPr="00F71142" w14:paraId="78DDBA96" w14:textId="77777777" w:rsidTr="00E77357">
        <w:tc>
          <w:tcPr>
            <w:tcW w:w="1191" w:type="dxa"/>
            <w:shd w:val="clear" w:color="auto" w:fill="B4C6E7" w:themeFill="accent1" w:themeFillTint="66"/>
            <w:vAlign w:val="center"/>
          </w:tcPr>
          <w:p w14:paraId="5B525732" w14:textId="77777777" w:rsidR="00806D83" w:rsidRPr="00F71142" w:rsidRDefault="00806D83" w:rsidP="00E77357">
            <w:pPr>
              <w:jc w:val="center"/>
              <w:rPr>
                <w:rFonts w:ascii="Tahoma" w:hAnsi="Tahoma" w:cs="Tahoma"/>
                <w:color w:val="000000" w:themeColor="text1"/>
              </w:rPr>
            </w:pPr>
            <w:r w:rsidRPr="00F71142">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00E810D4" w14:textId="77777777" w:rsidR="00806D83" w:rsidRPr="00F71142" w:rsidRDefault="00806D83" w:rsidP="00E77357">
            <w:pPr>
              <w:jc w:val="center"/>
              <w:rPr>
                <w:rFonts w:ascii="Tahoma" w:hAnsi="Tahoma" w:cs="Tahoma"/>
                <w:color w:val="000000" w:themeColor="text1"/>
              </w:rPr>
            </w:pPr>
            <w:r w:rsidRPr="00F71142">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61DA4B90" w14:textId="77777777" w:rsidR="00806D83" w:rsidRPr="00F71142" w:rsidRDefault="00806D83" w:rsidP="00E77357">
            <w:pPr>
              <w:jc w:val="center"/>
              <w:rPr>
                <w:rFonts w:ascii="Tahoma" w:hAnsi="Tahoma" w:cs="Tahoma"/>
                <w:color w:val="000000" w:themeColor="text1"/>
              </w:rPr>
            </w:pPr>
            <w:r w:rsidRPr="00F71142">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0E91B626" w14:textId="77777777" w:rsidR="00806D83" w:rsidRPr="00F71142" w:rsidRDefault="00806D83" w:rsidP="00E77357">
            <w:pPr>
              <w:jc w:val="center"/>
              <w:rPr>
                <w:rFonts w:ascii="Tahoma" w:hAnsi="Tahoma" w:cs="Tahoma"/>
                <w:color w:val="000000" w:themeColor="text1"/>
              </w:rPr>
            </w:pPr>
            <w:r w:rsidRPr="00F71142">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07057ECA" w14:textId="77777777" w:rsidR="00806D83" w:rsidRPr="00F71142" w:rsidRDefault="00806D83" w:rsidP="00E77357">
            <w:pPr>
              <w:jc w:val="center"/>
              <w:rPr>
                <w:rFonts w:ascii="Tahoma" w:hAnsi="Tahoma" w:cs="Tahoma"/>
                <w:color w:val="000000" w:themeColor="text1"/>
              </w:rPr>
            </w:pPr>
            <w:r w:rsidRPr="00F71142">
              <w:rPr>
                <w:rFonts w:ascii="Tahoma" w:hAnsi="Tahoma" w:cs="Tahoma"/>
                <w:b/>
                <w:bCs/>
                <w:color w:val="000000" w:themeColor="text1"/>
                <w:sz w:val="28"/>
                <w:szCs w:val="28"/>
              </w:rPr>
              <w:t>Ejes</w:t>
            </w:r>
          </w:p>
        </w:tc>
      </w:tr>
      <w:tr w:rsidR="00806D83" w:rsidRPr="00F71142" w14:paraId="7490531C" w14:textId="77777777" w:rsidTr="00E77357">
        <w:tc>
          <w:tcPr>
            <w:tcW w:w="1191" w:type="dxa"/>
            <w:vAlign w:val="center"/>
          </w:tcPr>
          <w:p w14:paraId="6D4BF6F6" w14:textId="77777777" w:rsidR="00806D83" w:rsidRPr="00F71142" w:rsidRDefault="00806D83" w:rsidP="00E77357">
            <w:pPr>
              <w:jc w:val="center"/>
              <w:rPr>
                <w:rFonts w:ascii="Tahoma" w:hAnsi="Tahoma" w:cs="Tahoma"/>
                <w:noProof/>
                <w:color w:val="000000" w:themeColor="text1"/>
              </w:rPr>
            </w:pPr>
            <w:r w:rsidRPr="00F71142">
              <w:rPr>
                <w:rFonts w:ascii="Tahoma" w:hAnsi="Tahoma" w:cs="Tahoma"/>
                <w:noProof/>
                <w:lang w:eastAsia="es-MX"/>
              </w:rPr>
              <w:drawing>
                <wp:inline distT="0" distB="0" distL="0" distR="0" wp14:anchorId="1A3AC79E" wp14:editId="5C08BC82">
                  <wp:extent cx="447104" cy="432000"/>
                  <wp:effectExtent l="0" t="0" r="0" b="6350"/>
                  <wp:docPr id="675023933" name="Imagen 6750239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164E3FEB"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Escolar.</w:t>
            </w:r>
          </w:p>
          <w:p w14:paraId="52F6DA49"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Páginas 210 a la 219</w:t>
            </w:r>
          </w:p>
        </w:tc>
        <w:tc>
          <w:tcPr>
            <w:tcW w:w="2268" w:type="dxa"/>
            <w:vAlign w:val="center"/>
          </w:tcPr>
          <w:p w14:paraId="6320FA09"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01 - Juego y reconozco mis necesidades y derechos</w:t>
            </w:r>
          </w:p>
        </w:tc>
        <w:tc>
          <w:tcPr>
            <w:tcW w:w="7143" w:type="dxa"/>
            <w:vAlign w:val="center"/>
          </w:tcPr>
          <w:p w14:paraId="03250B1B" w14:textId="77777777" w:rsidR="00806D83" w:rsidRPr="00F71142" w:rsidRDefault="00806D83" w:rsidP="00E77357">
            <w:pPr>
              <w:jc w:val="both"/>
              <w:rPr>
                <w:rFonts w:ascii="Tahoma" w:hAnsi="Tahoma" w:cs="Tahoma"/>
                <w:color w:val="000000" w:themeColor="text1"/>
                <w:sz w:val="24"/>
                <w:szCs w:val="24"/>
              </w:rPr>
            </w:pPr>
            <w:r w:rsidRPr="00F71142">
              <w:rPr>
                <w:rFonts w:ascii="Tahoma" w:hAnsi="Tahoma" w:cs="Tahoma"/>
                <w:sz w:val="24"/>
                <w:szCs w:val="24"/>
              </w:rPr>
              <w:t>Crear un juego de serpientes y escaleras en donde identifiquen las necesidades básicas y cómo los estudiantes de la escuela ejercen o no los derechos que las garantizan.</w:t>
            </w:r>
          </w:p>
        </w:tc>
        <w:tc>
          <w:tcPr>
            <w:tcW w:w="1814" w:type="dxa"/>
            <w:vAlign w:val="center"/>
          </w:tcPr>
          <w:p w14:paraId="3F27CA7F" w14:textId="77777777" w:rsidR="00806D83" w:rsidRPr="00F71142" w:rsidRDefault="00806D83" w:rsidP="00E77357">
            <w:pPr>
              <w:jc w:val="center"/>
              <w:rPr>
                <w:rFonts w:ascii="Tahoma" w:hAnsi="Tahoma" w:cs="Tahoma"/>
                <w:noProof/>
                <w:color w:val="000000" w:themeColor="text1"/>
                <w:sz w:val="24"/>
                <w:szCs w:val="24"/>
              </w:rPr>
            </w:pPr>
            <w:r w:rsidRPr="00F71142">
              <w:rPr>
                <w:rFonts w:ascii="Tahoma" w:hAnsi="Tahoma" w:cs="Tahoma"/>
                <w:noProof/>
                <w:sz w:val="24"/>
                <w:szCs w:val="24"/>
                <w:lang w:eastAsia="es-MX"/>
              </w:rPr>
              <w:drawing>
                <wp:inline distT="0" distB="0" distL="0" distR="0" wp14:anchorId="5634B0D6" wp14:editId="3E70EF96">
                  <wp:extent cx="281170" cy="288000"/>
                  <wp:effectExtent l="0" t="0" r="5080" b="0"/>
                  <wp:docPr id="610648892" name="Imagen 610648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DA43246" wp14:editId="6F2966AB">
                  <wp:extent cx="285785" cy="288000"/>
                  <wp:effectExtent l="0" t="0" r="0" b="0"/>
                  <wp:docPr id="1109883582" name="Imagen 110988358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225493A7" wp14:editId="21B125F1">
                  <wp:extent cx="288155" cy="288000"/>
                  <wp:effectExtent l="0" t="0" r="0" b="0"/>
                  <wp:docPr id="1389518070" name="Imagen 138951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06D83" w:rsidRPr="00F71142" w14:paraId="18FFAC30" w14:textId="77777777" w:rsidTr="00E77357">
        <w:tc>
          <w:tcPr>
            <w:tcW w:w="1191" w:type="dxa"/>
            <w:vAlign w:val="center"/>
          </w:tcPr>
          <w:p w14:paraId="5FD15C5F" w14:textId="77777777" w:rsidR="00806D83" w:rsidRPr="00F71142" w:rsidRDefault="00806D83" w:rsidP="00E77357">
            <w:pPr>
              <w:jc w:val="center"/>
              <w:rPr>
                <w:rFonts w:ascii="Tahoma" w:hAnsi="Tahoma" w:cs="Tahoma"/>
                <w:noProof/>
                <w:lang w:eastAsia="es-MX"/>
              </w:rPr>
            </w:pPr>
            <w:r w:rsidRPr="00F71142">
              <w:rPr>
                <w:rFonts w:ascii="Tahoma" w:hAnsi="Tahoma" w:cs="Tahoma"/>
                <w:noProof/>
                <w:lang w:eastAsia="es-MX"/>
              </w:rPr>
              <w:drawing>
                <wp:inline distT="0" distB="0" distL="0" distR="0" wp14:anchorId="240951D7" wp14:editId="14955CEE">
                  <wp:extent cx="444256" cy="432000"/>
                  <wp:effectExtent l="0" t="0" r="0" b="6350"/>
                  <wp:docPr id="407966902"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0"/>
                          <a:stretch>
                            <a:fillRect/>
                          </a:stretch>
                        </pic:blipFill>
                        <pic:spPr>
                          <a:xfrm>
                            <a:off x="0" y="0"/>
                            <a:ext cx="444256" cy="432000"/>
                          </a:xfrm>
                          <a:prstGeom prst="rect">
                            <a:avLst/>
                          </a:prstGeom>
                        </pic:spPr>
                      </pic:pic>
                    </a:graphicData>
                  </a:graphic>
                </wp:inline>
              </w:drawing>
            </w:r>
          </w:p>
        </w:tc>
        <w:tc>
          <w:tcPr>
            <w:tcW w:w="1700" w:type="dxa"/>
            <w:vAlign w:val="center"/>
          </w:tcPr>
          <w:p w14:paraId="7DD18472"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Escolar.</w:t>
            </w:r>
          </w:p>
          <w:p w14:paraId="69D304BE"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Páginas 122 a la 143</w:t>
            </w:r>
          </w:p>
        </w:tc>
        <w:tc>
          <w:tcPr>
            <w:tcW w:w="2268" w:type="dxa"/>
            <w:vAlign w:val="center"/>
          </w:tcPr>
          <w:p w14:paraId="5F69ECA0"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02 - ¿Cómo conservar nuestros alimentos?</w:t>
            </w:r>
          </w:p>
        </w:tc>
        <w:tc>
          <w:tcPr>
            <w:tcW w:w="7143" w:type="dxa"/>
            <w:vAlign w:val="center"/>
          </w:tcPr>
          <w:p w14:paraId="7DA79CC6" w14:textId="77777777" w:rsidR="00806D83" w:rsidRPr="00F71142" w:rsidRDefault="00806D83" w:rsidP="00E77357">
            <w:pPr>
              <w:jc w:val="both"/>
              <w:rPr>
                <w:rFonts w:ascii="Tahoma" w:hAnsi="Tahoma" w:cs="Tahoma"/>
                <w:sz w:val="24"/>
                <w:szCs w:val="24"/>
              </w:rPr>
            </w:pPr>
            <w:r w:rsidRPr="00F71142">
              <w:rPr>
                <w:rFonts w:ascii="Tahoma" w:hAnsi="Tahoma" w:cs="Tahoma"/>
                <w:sz w:val="24"/>
                <w:szCs w:val="24"/>
              </w:rPr>
              <w:t>Observar los cambios físicos y los estados de agregación del agua, así como las mezclas de este líquido vital con algunas otras sustancias, para aprovecharlos en la creación de un Refrigerador casero que funciona sin energía eléctrica, y con ello disminuir el desperdicio de alimentos.</w:t>
            </w:r>
          </w:p>
        </w:tc>
        <w:tc>
          <w:tcPr>
            <w:tcW w:w="1814" w:type="dxa"/>
            <w:vAlign w:val="center"/>
          </w:tcPr>
          <w:p w14:paraId="2236524A" w14:textId="77777777" w:rsidR="00806D83" w:rsidRPr="00F71142" w:rsidRDefault="00806D83"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411AD64D" wp14:editId="3D9C1885">
                  <wp:extent cx="285785" cy="288000"/>
                  <wp:effectExtent l="0" t="0" r="0" b="0"/>
                  <wp:docPr id="1796767726" name="Imagen 179676772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28658A46" wp14:editId="5A765EBE">
                  <wp:extent cx="288155" cy="288000"/>
                  <wp:effectExtent l="0" t="0" r="0" b="0"/>
                  <wp:docPr id="276473239" name="Imagen 27647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A1D8B86" wp14:editId="2A7E47C2">
                  <wp:extent cx="250012" cy="288000"/>
                  <wp:effectExtent l="0" t="0" r="0" b="0"/>
                  <wp:docPr id="209156070" name="Imagen 20915607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2360" name="Imagen 1391002360"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806D83" w:rsidRPr="00F71142" w14:paraId="6D288A7F" w14:textId="77777777" w:rsidTr="00E77357">
        <w:tc>
          <w:tcPr>
            <w:tcW w:w="1191" w:type="dxa"/>
            <w:vAlign w:val="center"/>
          </w:tcPr>
          <w:p w14:paraId="237D75F8" w14:textId="77777777" w:rsidR="00806D83" w:rsidRPr="00F71142" w:rsidRDefault="00806D83"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49939A2B" wp14:editId="3E8E4268">
                  <wp:extent cx="444084" cy="432000"/>
                  <wp:effectExtent l="0" t="0" r="0" b="6350"/>
                  <wp:docPr id="271560863" name="Imagen 27156086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12"/>
                          <a:stretch>
                            <a:fillRect/>
                          </a:stretch>
                        </pic:blipFill>
                        <pic:spPr>
                          <a:xfrm>
                            <a:off x="0" y="0"/>
                            <a:ext cx="444084" cy="432000"/>
                          </a:xfrm>
                          <a:prstGeom prst="rect">
                            <a:avLst/>
                          </a:prstGeom>
                        </pic:spPr>
                      </pic:pic>
                    </a:graphicData>
                  </a:graphic>
                </wp:inline>
              </w:drawing>
            </w:r>
          </w:p>
        </w:tc>
        <w:tc>
          <w:tcPr>
            <w:tcW w:w="1700" w:type="dxa"/>
            <w:vAlign w:val="center"/>
          </w:tcPr>
          <w:p w14:paraId="1F237E57"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Aula.</w:t>
            </w:r>
          </w:p>
          <w:p w14:paraId="2FB2A1E1"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Páginas 294 a la 311</w:t>
            </w:r>
          </w:p>
        </w:tc>
        <w:tc>
          <w:tcPr>
            <w:tcW w:w="2268" w:type="dxa"/>
            <w:vAlign w:val="center"/>
          </w:tcPr>
          <w:p w14:paraId="72F8F925"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03 - Siento, pienso, decido</w:t>
            </w:r>
          </w:p>
        </w:tc>
        <w:tc>
          <w:tcPr>
            <w:tcW w:w="7143" w:type="dxa"/>
            <w:vAlign w:val="center"/>
          </w:tcPr>
          <w:p w14:paraId="547AFA6C" w14:textId="77777777" w:rsidR="00806D83" w:rsidRPr="00F71142" w:rsidRDefault="00806D83" w:rsidP="00E77357">
            <w:pPr>
              <w:jc w:val="both"/>
              <w:rPr>
                <w:rFonts w:ascii="Tahoma" w:hAnsi="Tahoma" w:cs="Tahoma"/>
                <w:sz w:val="24"/>
                <w:szCs w:val="24"/>
              </w:rPr>
            </w:pPr>
            <w:r w:rsidRPr="00F71142">
              <w:rPr>
                <w:rFonts w:ascii="Tahoma" w:hAnsi="Tahoma" w:cs="Tahoma"/>
                <w:sz w:val="24"/>
                <w:szCs w:val="24"/>
              </w:rPr>
              <w:t>Realizar una Galería de arte en comunidad de aula. Representar situaciones y expresiones de afecto que agradan y desagradan, así como formas de poner límites ante situaciones incómodas. Con ello, contribuir a la prevención de riesgos y al cuidado de su integridad personal.</w:t>
            </w:r>
          </w:p>
        </w:tc>
        <w:tc>
          <w:tcPr>
            <w:tcW w:w="1814" w:type="dxa"/>
            <w:vAlign w:val="center"/>
          </w:tcPr>
          <w:p w14:paraId="0CE5F65A" w14:textId="77777777" w:rsidR="00806D83" w:rsidRPr="00F71142" w:rsidRDefault="00806D83" w:rsidP="00E77357">
            <w:pPr>
              <w:jc w:val="center"/>
              <w:rPr>
                <w:rFonts w:ascii="Tahoma" w:hAnsi="Tahoma" w:cs="Tahoma"/>
                <w:noProof/>
                <w:lang w:eastAsia="es-MX"/>
              </w:rPr>
            </w:pPr>
            <w:r w:rsidRPr="00F71142">
              <w:rPr>
                <w:rFonts w:ascii="Tahoma" w:hAnsi="Tahoma" w:cs="Tahoma"/>
                <w:noProof/>
                <w:lang w:eastAsia="es-MX"/>
              </w:rPr>
              <w:drawing>
                <wp:inline distT="0" distB="0" distL="0" distR="0" wp14:anchorId="72966100" wp14:editId="0E14394F">
                  <wp:extent cx="285785" cy="288000"/>
                  <wp:effectExtent l="0" t="0" r="0" b="0"/>
                  <wp:docPr id="1989511134" name="Imagen 198951113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8E74C5D" wp14:editId="1C695C43">
                  <wp:extent cx="250012" cy="288000"/>
                  <wp:effectExtent l="0" t="0" r="0" b="0"/>
                  <wp:docPr id="69897442" name="Imagen 69897442"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2360" name="Imagen 1391002360"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806D83" w:rsidRPr="00F71142" w14:paraId="5E8994B0" w14:textId="77777777" w:rsidTr="00E77357">
        <w:tc>
          <w:tcPr>
            <w:tcW w:w="1191" w:type="dxa"/>
            <w:vAlign w:val="center"/>
          </w:tcPr>
          <w:p w14:paraId="475625FE"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11052CF7" wp14:editId="0E9AC32B">
                  <wp:extent cx="440348" cy="432000"/>
                  <wp:effectExtent l="0" t="0" r="0" b="6350"/>
                  <wp:docPr id="503615742" name="Imagen 50361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4EFC64DA"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Escolar.</w:t>
            </w:r>
          </w:p>
          <w:p w14:paraId="43B5E865"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Páginas 72 a la 87</w:t>
            </w:r>
          </w:p>
        </w:tc>
        <w:tc>
          <w:tcPr>
            <w:tcW w:w="2268" w:type="dxa"/>
            <w:vAlign w:val="center"/>
          </w:tcPr>
          <w:p w14:paraId="34A1456E" w14:textId="77777777" w:rsidR="00806D83" w:rsidRPr="00F71142" w:rsidRDefault="00806D83" w:rsidP="00E77357">
            <w:pPr>
              <w:jc w:val="center"/>
              <w:rPr>
                <w:rFonts w:ascii="Tahoma" w:hAnsi="Tahoma" w:cs="Tahoma"/>
                <w:color w:val="000000" w:themeColor="text1"/>
                <w:kern w:val="0"/>
                <w:sz w:val="24"/>
                <w:szCs w:val="24"/>
              </w:rPr>
            </w:pPr>
            <w:r w:rsidRPr="00F71142">
              <w:rPr>
                <w:rFonts w:ascii="Tahoma" w:hAnsi="Tahoma" w:cs="Tahoma"/>
                <w:sz w:val="24"/>
                <w:szCs w:val="24"/>
              </w:rPr>
              <w:t>04 - La ruta para conocer las maravillas de mi localidad</w:t>
            </w:r>
          </w:p>
        </w:tc>
        <w:tc>
          <w:tcPr>
            <w:tcW w:w="7143" w:type="dxa"/>
            <w:vAlign w:val="center"/>
          </w:tcPr>
          <w:p w14:paraId="29F16587" w14:textId="77777777" w:rsidR="00806D83" w:rsidRPr="00F71142" w:rsidRDefault="00806D83" w:rsidP="00E77357">
            <w:pPr>
              <w:jc w:val="both"/>
              <w:rPr>
                <w:rFonts w:ascii="Tahoma" w:hAnsi="Tahoma" w:cs="Tahoma"/>
                <w:color w:val="000000" w:themeColor="text1"/>
                <w:sz w:val="24"/>
                <w:szCs w:val="24"/>
              </w:rPr>
            </w:pPr>
            <w:r w:rsidRPr="00F71142">
              <w:rPr>
                <w:rFonts w:ascii="Tahoma" w:hAnsi="Tahoma" w:cs="Tahoma"/>
                <w:sz w:val="24"/>
                <w:szCs w:val="24"/>
              </w:rPr>
              <w:t>Compartir y promover, mediante un croquis, las trayectorias que se deben seguir para conocer las maravillas de su localidad.</w:t>
            </w:r>
          </w:p>
        </w:tc>
        <w:tc>
          <w:tcPr>
            <w:tcW w:w="1814" w:type="dxa"/>
            <w:vAlign w:val="center"/>
          </w:tcPr>
          <w:p w14:paraId="2CD0BA58"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623E0E61" wp14:editId="01BA7D34">
                  <wp:extent cx="285785" cy="288000"/>
                  <wp:effectExtent l="0" t="0" r="0" b="0"/>
                  <wp:docPr id="995957819" name="Imagen 9959578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A61DED3" wp14:editId="47AE2191">
                  <wp:extent cx="288234" cy="288000"/>
                  <wp:effectExtent l="0" t="0" r="0" b="0"/>
                  <wp:docPr id="1884607964" name="Imagen 188460796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40446" name="Imagen 261640446"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7E4A8B24" wp14:editId="0CC8F19F">
                  <wp:extent cx="390233" cy="288000"/>
                  <wp:effectExtent l="0" t="0" r="0" b="0"/>
                  <wp:docPr id="1656083409" name="Imagen 165608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3EA18E3" wp14:editId="16C971D1">
                  <wp:extent cx="250012" cy="288000"/>
                  <wp:effectExtent l="0" t="0" r="0" b="0"/>
                  <wp:docPr id="954323369" name="Imagen 954323369"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2360" name="Imagen 1391002360"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806D83" w:rsidRPr="00F71142" w14:paraId="45FDB859" w14:textId="77777777" w:rsidTr="00E77357">
        <w:tc>
          <w:tcPr>
            <w:tcW w:w="1191" w:type="dxa"/>
            <w:vAlign w:val="center"/>
          </w:tcPr>
          <w:p w14:paraId="5F1A1228"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49201EFD" wp14:editId="7051B55C">
                  <wp:extent cx="444084" cy="432000"/>
                  <wp:effectExtent l="0" t="0" r="0" b="6350"/>
                  <wp:docPr id="865420632" name="Imagen 86542063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12"/>
                          <a:stretch>
                            <a:fillRect/>
                          </a:stretch>
                        </pic:blipFill>
                        <pic:spPr>
                          <a:xfrm>
                            <a:off x="0" y="0"/>
                            <a:ext cx="444084" cy="432000"/>
                          </a:xfrm>
                          <a:prstGeom prst="rect">
                            <a:avLst/>
                          </a:prstGeom>
                        </pic:spPr>
                      </pic:pic>
                    </a:graphicData>
                  </a:graphic>
                </wp:inline>
              </w:drawing>
            </w:r>
          </w:p>
        </w:tc>
        <w:tc>
          <w:tcPr>
            <w:tcW w:w="1700" w:type="dxa"/>
            <w:vAlign w:val="center"/>
          </w:tcPr>
          <w:p w14:paraId="063769CB"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Comunitario.</w:t>
            </w:r>
          </w:p>
          <w:p w14:paraId="16E23B62"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Páginas 262 a la 283</w:t>
            </w:r>
          </w:p>
        </w:tc>
        <w:tc>
          <w:tcPr>
            <w:tcW w:w="2268" w:type="dxa"/>
            <w:vAlign w:val="center"/>
          </w:tcPr>
          <w:p w14:paraId="000CDFA5"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05 - ¿A dónde pertenezco?</w:t>
            </w:r>
          </w:p>
        </w:tc>
        <w:tc>
          <w:tcPr>
            <w:tcW w:w="7143" w:type="dxa"/>
            <w:vAlign w:val="center"/>
          </w:tcPr>
          <w:p w14:paraId="08EC6388" w14:textId="77777777" w:rsidR="00806D83" w:rsidRPr="00F71142" w:rsidRDefault="00806D83" w:rsidP="00E77357">
            <w:pPr>
              <w:jc w:val="both"/>
              <w:rPr>
                <w:rFonts w:ascii="Tahoma" w:hAnsi="Tahoma" w:cs="Tahoma"/>
                <w:color w:val="000000" w:themeColor="text1"/>
                <w:sz w:val="24"/>
                <w:szCs w:val="24"/>
              </w:rPr>
            </w:pPr>
            <w:r w:rsidRPr="00F71142">
              <w:rPr>
                <w:rFonts w:ascii="Tahoma" w:hAnsi="Tahoma" w:cs="Tahoma"/>
                <w:sz w:val="24"/>
                <w:szCs w:val="24"/>
              </w:rPr>
              <w:t>Organizar un Ciclo de conferencias para difundir los conocimientos, formas de organización y prácticas culturales de su comunidad. Con ello, ayudar a que las personas conozcan más sobre el lugar donde viven y fortalezcan su sentido de pertenencia e identidad.</w:t>
            </w:r>
          </w:p>
        </w:tc>
        <w:tc>
          <w:tcPr>
            <w:tcW w:w="1814" w:type="dxa"/>
            <w:vAlign w:val="center"/>
          </w:tcPr>
          <w:p w14:paraId="6FB320C9"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09A78861" wp14:editId="7B27B1C0">
                  <wp:extent cx="285785" cy="288000"/>
                  <wp:effectExtent l="0" t="0" r="0" b="0"/>
                  <wp:docPr id="1224228465" name="Imagen 122422846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CDAFBA6" wp14:editId="37F4F489">
                  <wp:extent cx="390233" cy="288000"/>
                  <wp:effectExtent l="0" t="0" r="0" b="0"/>
                  <wp:docPr id="1872953124" name="Imagen 187295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06D83" w:rsidRPr="00F71142" w14:paraId="73CC6A86" w14:textId="77777777" w:rsidTr="00E77357">
        <w:tc>
          <w:tcPr>
            <w:tcW w:w="1191" w:type="dxa"/>
            <w:vAlign w:val="center"/>
          </w:tcPr>
          <w:p w14:paraId="31960360"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4B55EE75" wp14:editId="3AA9CB4E">
                  <wp:extent cx="440348" cy="432000"/>
                  <wp:effectExtent l="0" t="0" r="0" b="6350"/>
                  <wp:docPr id="936492077" name="Imagen 93649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630C59EE"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Comunitario.</w:t>
            </w:r>
          </w:p>
          <w:p w14:paraId="6BE2FA6A"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Páginas 48 a la 57</w:t>
            </w:r>
          </w:p>
        </w:tc>
        <w:tc>
          <w:tcPr>
            <w:tcW w:w="2268" w:type="dxa"/>
            <w:vAlign w:val="center"/>
          </w:tcPr>
          <w:p w14:paraId="7DADB77B"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06 - Mi amigo el ajolote</w:t>
            </w:r>
          </w:p>
        </w:tc>
        <w:tc>
          <w:tcPr>
            <w:tcW w:w="7143" w:type="dxa"/>
            <w:vAlign w:val="center"/>
          </w:tcPr>
          <w:p w14:paraId="0C64D702" w14:textId="04145302" w:rsidR="00806D83" w:rsidRPr="00F71142" w:rsidRDefault="00C14FFE" w:rsidP="00E77357">
            <w:pPr>
              <w:jc w:val="both"/>
              <w:rPr>
                <w:rFonts w:ascii="Tahoma" w:hAnsi="Tahoma" w:cs="Tahoma"/>
                <w:color w:val="000000" w:themeColor="text1"/>
                <w:sz w:val="24"/>
                <w:szCs w:val="24"/>
              </w:rPr>
            </w:pPr>
            <w:r w:rsidRPr="007A07F1">
              <w:rPr>
                <w:rFonts w:ascii="Tahoma" w:hAnsi="Tahoma" w:cs="Tahoma"/>
                <w:sz w:val="24"/>
                <w:szCs w:val="24"/>
              </w:rPr>
              <w:t xml:space="preserve">Realizar una escultura de ajolote y un cartel informativo para exponer algunas soluciones y acciones para evitar </w:t>
            </w:r>
            <w:r>
              <w:rPr>
                <w:rFonts w:ascii="Tahoma" w:hAnsi="Tahoma" w:cs="Tahoma"/>
                <w:sz w:val="24"/>
                <w:szCs w:val="24"/>
              </w:rPr>
              <w:t>su</w:t>
            </w:r>
            <w:r w:rsidRPr="007A07F1">
              <w:rPr>
                <w:rFonts w:ascii="Tahoma" w:hAnsi="Tahoma" w:cs="Tahoma"/>
                <w:sz w:val="24"/>
                <w:szCs w:val="24"/>
              </w:rPr>
              <w:t xml:space="preserve"> extinción. Participar en pláticas formales e informales de acuerdo con las reglas propias de la conversación; plantear y responder preguntas.</w:t>
            </w:r>
          </w:p>
        </w:tc>
        <w:tc>
          <w:tcPr>
            <w:tcW w:w="1814" w:type="dxa"/>
            <w:vAlign w:val="center"/>
          </w:tcPr>
          <w:p w14:paraId="13991BCE"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1EE95025" wp14:editId="77B468FD">
                  <wp:extent cx="285785" cy="288000"/>
                  <wp:effectExtent l="0" t="0" r="0" b="0"/>
                  <wp:docPr id="1159005624" name="Imagen 115900562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5F2CB209" wp14:editId="50B6F47C">
                  <wp:extent cx="288234" cy="288000"/>
                  <wp:effectExtent l="0" t="0" r="0" b="0"/>
                  <wp:docPr id="2076996636" name="Imagen 20769966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96636" name="Imagen 2076996636"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806D83" w:rsidRPr="00F71142" w14:paraId="3CAA316B" w14:textId="77777777" w:rsidTr="00E77357">
        <w:tc>
          <w:tcPr>
            <w:tcW w:w="1191" w:type="dxa"/>
            <w:vAlign w:val="center"/>
          </w:tcPr>
          <w:p w14:paraId="041F9BD5"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lang w:eastAsia="es-MX"/>
              </w:rPr>
              <w:lastRenderedPageBreak/>
              <w:drawing>
                <wp:inline distT="0" distB="0" distL="0" distR="0" wp14:anchorId="15CE247F" wp14:editId="205AE1BF">
                  <wp:extent cx="444084" cy="432000"/>
                  <wp:effectExtent l="0" t="0" r="0" b="6350"/>
                  <wp:docPr id="546191828" name="Imagen 5461918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12"/>
                          <a:stretch>
                            <a:fillRect/>
                          </a:stretch>
                        </pic:blipFill>
                        <pic:spPr>
                          <a:xfrm>
                            <a:off x="0" y="0"/>
                            <a:ext cx="444084" cy="432000"/>
                          </a:xfrm>
                          <a:prstGeom prst="rect">
                            <a:avLst/>
                          </a:prstGeom>
                        </pic:spPr>
                      </pic:pic>
                    </a:graphicData>
                  </a:graphic>
                </wp:inline>
              </w:drawing>
            </w:r>
          </w:p>
        </w:tc>
        <w:tc>
          <w:tcPr>
            <w:tcW w:w="1700" w:type="dxa"/>
            <w:vAlign w:val="center"/>
          </w:tcPr>
          <w:p w14:paraId="4BA9E550" w14:textId="77777777" w:rsidR="00806D83" w:rsidRPr="00F71142" w:rsidRDefault="00806D83" w:rsidP="00E77357">
            <w:pPr>
              <w:jc w:val="center"/>
              <w:rPr>
                <w:rFonts w:ascii="Tahoma" w:hAnsi="Tahoma" w:cs="Tahoma"/>
                <w:sz w:val="24"/>
                <w:szCs w:val="24"/>
              </w:rPr>
            </w:pPr>
            <w:r w:rsidRPr="00F71142">
              <w:rPr>
                <w:rFonts w:ascii="Tahoma" w:hAnsi="Tahoma" w:cs="Tahoma"/>
                <w:sz w:val="24"/>
                <w:szCs w:val="24"/>
              </w:rPr>
              <w:t>Aula.</w:t>
            </w:r>
          </w:p>
          <w:p w14:paraId="4FCF0AF9"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Páginas 246 a la 263</w:t>
            </w:r>
          </w:p>
        </w:tc>
        <w:tc>
          <w:tcPr>
            <w:tcW w:w="2268" w:type="dxa"/>
            <w:vAlign w:val="center"/>
          </w:tcPr>
          <w:p w14:paraId="54E4D549"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sz w:val="24"/>
                <w:szCs w:val="24"/>
              </w:rPr>
              <w:t>07 - Clasificamos, reducimos y reutilizamos</w:t>
            </w:r>
          </w:p>
        </w:tc>
        <w:tc>
          <w:tcPr>
            <w:tcW w:w="7143" w:type="dxa"/>
            <w:vAlign w:val="center"/>
          </w:tcPr>
          <w:p w14:paraId="69D741C3" w14:textId="77777777" w:rsidR="00806D83" w:rsidRPr="00F71142" w:rsidRDefault="00806D83" w:rsidP="00E77357">
            <w:pPr>
              <w:jc w:val="both"/>
              <w:rPr>
                <w:rFonts w:ascii="Tahoma" w:hAnsi="Tahoma" w:cs="Tahoma"/>
                <w:color w:val="000000" w:themeColor="text1"/>
                <w:sz w:val="24"/>
                <w:szCs w:val="24"/>
              </w:rPr>
            </w:pPr>
            <w:r w:rsidRPr="00F71142">
              <w:rPr>
                <w:rFonts w:ascii="Tahoma" w:hAnsi="Tahoma" w:cs="Tahoma"/>
                <w:sz w:val="24"/>
                <w:szCs w:val="24"/>
              </w:rPr>
              <w:t>Identificar que el desmedido consumo de productos ha aumentado la cantidad de basura. Además, junto con su comunidad de aula, realizar una Campaña informativa sobre la importancia del consumo responsable.</w:t>
            </w:r>
          </w:p>
        </w:tc>
        <w:tc>
          <w:tcPr>
            <w:tcW w:w="1814" w:type="dxa"/>
            <w:vAlign w:val="center"/>
          </w:tcPr>
          <w:p w14:paraId="0202B36E" w14:textId="77777777" w:rsidR="00806D83" w:rsidRPr="00F71142" w:rsidRDefault="00806D8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59932C69" wp14:editId="7E1B91AE">
                  <wp:extent cx="285785" cy="288000"/>
                  <wp:effectExtent l="0" t="0" r="0" b="0"/>
                  <wp:docPr id="1451006056" name="Imagen 145100605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06056" name="Imagen 1451006056"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2B0C2BD" wp14:editId="522B9052">
                  <wp:extent cx="390233" cy="288000"/>
                  <wp:effectExtent l="0" t="0" r="0" b="0"/>
                  <wp:docPr id="152148376" name="Imagen 15214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36A106" w14:textId="77777777" w:rsidR="00806D83" w:rsidRPr="00F71142" w:rsidRDefault="00806D83" w:rsidP="00806D83">
      <w:pPr>
        <w:spacing w:after="0" w:line="240" w:lineRule="auto"/>
        <w:rPr>
          <w:rFonts w:ascii="Tahoma" w:hAnsi="Tahoma" w:cs="Tahoma"/>
          <w:b/>
          <w:bCs/>
          <w:color w:val="000000" w:themeColor="text1"/>
          <w:sz w:val="28"/>
          <w:szCs w:val="28"/>
        </w:rPr>
      </w:pPr>
    </w:p>
    <w:p w14:paraId="12CC5B25" w14:textId="77777777" w:rsidR="00806D83" w:rsidRPr="00030466" w:rsidRDefault="00806D83" w:rsidP="00806D83">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44D14680" w14:textId="77777777" w:rsidR="00806D83" w:rsidRPr="002778DD" w:rsidRDefault="00806D83" w:rsidP="00806D83">
      <w:pPr>
        <w:spacing w:after="0" w:line="240" w:lineRule="auto"/>
        <w:rPr>
          <w:rFonts w:ascii="Tahoma" w:hAnsi="Tahoma" w:cs="Tahoma"/>
          <w:b/>
          <w:bCs/>
          <w:color w:val="0D0D0D" w:themeColor="text1" w:themeTint="F2"/>
          <w:sz w:val="28"/>
          <w:szCs w:val="28"/>
        </w:rPr>
      </w:pPr>
    </w:p>
    <w:tbl>
      <w:tblPr>
        <w:tblStyle w:val="Tablaconcuadrcula"/>
        <w:tblW w:w="5000" w:type="pct"/>
        <w:tblLook w:val="04A0" w:firstRow="1" w:lastRow="0" w:firstColumn="1" w:lastColumn="0" w:noHBand="0" w:noVBand="1"/>
      </w:tblPr>
      <w:tblGrid>
        <w:gridCol w:w="2972"/>
        <w:gridCol w:w="11156"/>
      </w:tblGrid>
      <w:tr w:rsidR="00806D83" w:rsidRPr="002778DD" w14:paraId="2951551E" w14:textId="77777777" w:rsidTr="00E77357">
        <w:tc>
          <w:tcPr>
            <w:tcW w:w="2972" w:type="dxa"/>
            <w:shd w:val="clear" w:color="auto" w:fill="B4C6E7" w:themeFill="accent1" w:themeFillTint="66"/>
            <w:vAlign w:val="center"/>
          </w:tcPr>
          <w:p w14:paraId="2B8A6ED9" w14:textId="77777777" w:rsidR="00806D83" w:rsidRPr="002778DD" w:rsidRDefault="00806D83" w:rsidP="00E77357">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78CB4635" w14:textId="77777777" w:rsidR="00806D83" w:rsidRPr="002778DD" w:rsidRDefault="00806D83" w:rsidP="00E77357">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806D83" w:rsidRPr="002778DD" w14:paraId="07E9AECC" w14:textId="77777777" w:rsidTr="00E77357">
        <w:tc>
          <w:tcPr>
            <w:tcW w:w="2972" w:type="dxa"/>
            <w:vAlign w:val="center"/>
          </w:tcPr>
          <w:p w14:paraId="303B2F19" w14:textId="77777777" w:rsidR="00806D83" w:rsidRPr="00000E20" w:rsidRDefault="00806D83" w:rsidP="00E77357">
            <w:pPr>
              <w:jc w:val="center"/>
              <w:rPr>
                <w:rFonts w:ascii="Tahoma" w:hAnsi="Tahoma" w:cs="Tahoma"/>
                <w:color w:val="0D0D0D" w:themeColor="text1" w:themeTint="F2"/>
                <w:sz w:val="24"/>
                <w:szCs w:val="24"/>
              </w:rPr>
            </w:pPr>
            <w:r w:rsidRPr="00000E20">
              <w:rPr>
                <w:rFonts w:ascii="Tahoma" w:hAnsi="Tahoma" w:cs="Tahoma"/>
                <w:sz w:val="24"/>
                <w:szCs w:val="24"/>
              </w:rPr>
              <w:t>Estudio de los números</w:t>
            </w:r>
            <w:r>
              <w:rPr>
                <w:rFonts w:ascii="Tahoma" w:hAnsi="Tahoma" w:cs="Tahoma"/>
                <w:sz w:val="24"/>
                <w:szCs w:val="24"/>
              </w:rPr>
              <w:t>.</w:t>
            </w:r>
          </w:p>
        </w:tc>
        <w:tc>
          <w:tcPr>
            <w:tcW w:w="11156" w:type="dxa"/>
            <w:vAlign w:val="center"/>
          </w:tcPr>
          <w:p w14:paraId="698AABB2" w14:textId="77777777" w:rsidR="00806D83" w:rsidRPr="00000E20" w:rsidRDefault="00806D83" w:rsidP="00E77357">
            <w:pPr>
              <w:jc w:val="both"/>
              <w:rPr>
                <w:rFonts w:ascii="Tahoma" w:hAnsi="Tahoma" w:cs="Tahoma"/>
                <w:color w:val="0D0D0D" w:themeColor="text1" w:themeTint="F2"/>
                <w:sz w:val="24"/>
                <w:szCs w:val="24"/>
              </w:rPr>
            </w:pPr>
            <w:r w:rsidRPr="00000E20">
              <w:rPr>
                <w:rFonts w:ascii="Tahoma" w:hAnsi="Tahoma" w:cs="Tahoma"/>
                <w:sz w:val="24"/>
                <w:szCs w:val="24"/>
              </w:rPr>
              <w:t>Identifica la unidad de referencia en representaciones de medios, cuartos, octavos, dieciseisavos que expresan el resultado de mediciones y repartos.</w:t>
            </w:r>
          </w:p>
        </w:tc>
      </w:tr>
      <w:tr w:rsidR="00806D83" w:rsidRPr="002778DD" w14:paraId="15541844" w14:textId="77777777" w:rsidTr="00E77357">
        <w:tc>
          <w:tcPr>
            <w:tcW w:w="2972" w:type="dxa"/>
            <w:vAlign w:val="center"/>
          </w:tcPr>
          <w:p w14:paraId="2AE38780" w14:textId="77777777" w:rsidR="00806D83" w:rsidRPr="00000E20" w:rsidRDefault="00806D83" w:rsidP="00E77357">
            <w:pPr>
              <w:jc w:val="center"/>
              <w:rPr>
                <w:rFonts w:ascii="Tahoma" w:hAnsi="Tahoma" w:cs="Tahoma"/>
                <w:color w:val="0D0D0D" w:themeColor="text1" w:themeTint="F2"/>
                <w:sz w:val="24"/>
                <w:szCs w:val="24"/>
              </w:rPr>
            </w:pPr>
            <w:r w:rsidRPr="00000E20">
              <w:rPr>
                <w:rFonts w:ascii="Tahoma" w:hAnsi="Tahoma" w:cs="Tahoma"/>
                <w:sz w:val="24"/>
                <w:szCs w:val="24"/>
              </w:rPr>
              <w:t>Multiplicación y división, su relación como operaciones inversas</w:t>
            </w:r>
            <w:r>
              <w:rPr>
                <w:rFonts w:ascii="Tahoma" w:hAnsi="Tahoma" w:cs="Tahoma"/>
                <w:sz w:val="24"/>
                <w:szCs w:val="24"/>
              </w:rPr>
              <w:t>.</w:t>
            </w:r>
          </w:p>
        </w:tc>
        <w:tc>
          <w:tcPr>
            <w:tcW w:w="11156" w:type="dxa"/>
            <w:vAlign w:val="center"/>
          </w:tcPr>
          <w:p w14:paraId="75D20699" w14:textId="77777777" w:rsidR="00806D83" w:rsidRPr="00000E20" w:rsidRDefault="00806D83" w:rsidP="00E77357">
            <w:pPr>
              <w:jc w:val="both"/>
              <w:rPr>
                <w:rFonts w:ascii="Tahoma" w:hAnsi="Tahoma" w:cs="Tahoma"/>
                <w:color w:val="0D0D0D" w:themeColor="text1" w:themeTint="F2"/>
                <w:sz w:val="24"/>
                <w:szCs w:val="24"/>
              </w:rPr>
            </w:pPr>
            <w:r w:rsidRPr="00000E20">
              <w:rPr>
                <w:rFonts w:ascii="Tahoma" w:hAnsi="Tahoma" w:cs="Tahoma"/>
                <w:sz w:val="24"/>
                <w:szCs w:val="24"/>
              </w:rPr>
              <w:t xml:space="preserve">Resuelve situaciones problemáticas vinculadas a su contexto que implican divisiones (reparto y agrupamiento), mediante diversos procedimientos, en particular con la multiplicación; representa la división como: a </w:t>
            </w:r>
            <w:r w:rsidRPr="00000E20">
              <w:rPr>
                <w:rFonts w:ascii="Tahoma" w:hAnsi="Tahoma" w:cs="Tahoma"/>
                <w:color w:val="4D5156"/>
                <w:sz w:val="24"/>
                <w:szCs w:val="24"/>
                <w:shd w:val="clear" w:color="auto" w:fill="FFFFFF"/>
              </w:rPr>
              <w:t>÷ b = c.</w:t>
            </w:r>
          </w:p>
        </w:tc>
      </w:tr>
      <w:tr w:rsidR="00806D83" w:rsidRPr="002778DD" w14:paraId="2E2F14FF" w14:textId="77777777" w:rsidTr="00E77357">
        <w:tc>
          <w:tcPr>
            <w:tcW w:w="2972" w:type="dxa"/>
            <w:vAlign w:val="center"/>
          </w:tcPr>
          <w:p w14:paraId="5633A5C5" w14:textId="77777777" w:rsidR="00806D83" w:rsidRPr="00000E20" w:rsidRDefault="00806D83" w:rsidP="00E77357">
            <w:pPr>
              <w:jc w:val="center"/>
              <w:rPr>
                <w:rFonts w:ascii="Tahoma" w:hAnsi="Tahoma" w:cs="Tahoma"/>
                <w:color w:val="0D0D0D" w:themeColor="text1" w:themeTint="F2"/>
                <w:sz w:val="24"/>
                <w:szCs w:val="24"/>
              </w:rPr>
            </w:pPr>
            <w:r w:rsidRPr="00000E20">
              <w:rPr>
                <w:rFonts w:ascii="Tahoma" w:hAnsi="Tahoma" w:cs="Tahoma"/>
                <w:sz w:val="24"/>
                <w:szCs w:val="24"/>
              </w:rPr>
              <w:t>Medición de longitud, masa y capacidad</w:t>
            </w:r>
            <w:r>
              <w:rPr>
                <w:rFonts w:ascii="Tahoma" w:hAnsi="Tahoma" w:cs="Tahoma"/>
                <w:sz w:val="24"/>
                <w:szCs w:val="24"/>
              </w:rPr>
              <w:t>.</w:t>
            </w:r>
          </w:p>
        </w:tc>
        <w:tc>
          <w:tcPr>
            <w:tcW w:w="11156" w:type="dxa"/>
            <w:vAlign w:val="center"/>
          </w:tcPr>
          <w:p w14:paraId="166B51D5" w14:textId="77777777" w:rsidR="00806D83" w:rsidRPr="00000E20" w:rsidRDefault="00806D83" w:rsidP="00E77357">
            <w:pPr>
              <w:jc w:val="both"/>
              <w:rPr>
                <w:rFonts w:ascii="Tahoma" w:hAnsi="Tahoma" w:cs="Tahoma"/>
                <w:color w:val="0D0D0D" w:themeColor="text1" w:themeTint="F2"/>
                <w:sz w:val="24"/>
                <w:szCs w:val="24"/>
              </w:rPr>
            </w:pPr>
            <w:r w:rsidRPr="00000E20">
              <w:rPr>
                <w:rFonts w:ascii="Tahoma" w:hAnsi="Tahoma" w:cs="Tahoma"/>
                <w:sz w:val="24"/>
                <w:szCs w:val="24"/>
              </w:rPr>
              <w:t>Resuelve situaciones problemáticas vinculadas a su contexto que impliquen, medición, estimación y comparación, de longitudes, masas y capacidades, con el uso del metro, kilogramo, litro y medios y cuartos de estas unidades; en el caso de la longitud, el decímetro y centímetro.</w:t>
            </w:r>
          </w:p>
        </w:tc>
      </w:tr>
    </w:tbl>
    <w:p w14:paraId="5F455273" w14:textId="77777777" w:rsidR="00806D83" w:rsidRPr="00F71142" w:rsidRDefault="00806D83" w:rsidP="00806D83">
      <w:pPr>
        <w:spacing w:after="0" w:line="240" w:lineRule="auto"/>
        <w:rPr>
          <w:rFonts w:ascii="Tahoma" w:hAnsi="Tahoma" w:cs="Tahoma"/>
          <w:b/>
          <w:bCs/>
          <w:color w:val="000000" w:themeColor="text1"/>
          <w:sz w:val="28"/>
          <w:szCs w:val="28"/>
        </w:rPr>
      </w:pPr>
    </w:p>
    <w:p w14:paraId="0179017D" w14:textId="77777777" w:rsidR="00806D83" w:rsidRPr="00F71142" w:rsidRDefault="00806D83" w:rsidP="00806D83">
      <w:pPr>
        <w:spacing w:after="0" w:line="240" w:lineRule="auto"/>
        <w:rPr>
          <w:rFonts w:ascii="Tahoma" w:hAnsi="Tahoma" w:cs="Tahoma"/>
          <w:b/>
          <w:bCs/>
          <w:color w:val="000000" w:themeColor="text1"/>
          <w:sz w:val="28"/>
          <w:szCs w:val="28"/>
        </w:rPr>
      </w:pPr>
    </w:p>
    <w:p w14:paraId="2344E2BD" w14:textId="77777777" w:rsidR="009A59F0" w:rsidRPr="00806D83" w:rsidRDefault="009A59F0" w:rsidP="00806D83"/>
    <w:sectPr w:rsidR="009A59F0" w:rsidRPr="00806D83" w:rsidSect="00554AF7">
      <w:headerReference w:type="default" r:id="rId16"/>
      <w:footerReference w:type="default" r:id="rId17"/>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B8DB" w14:textId="77777777" w:rsidR="00AC3640" w:rsidRDefault="00AC3640" w:rsidP="00266B77">
      <w:pPr>
        <w:spacing w:after="0" w:line="240" w:lineRule="auto"/>
      </w:pPr>
      <w:r>
        <w:separator/>
      </w:r>
    </w:p>
  </w:endnote>
  <w:endnote w:type="continuationSeparator" w:id="0">
    <w:p w14:paraId="26865EE7" w14:textId="77777777" w:rsidR="00AC3640" w:rsidRDefault="00AC3640"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D672" w14:textId="77777777" w:rsidR="00AC3640" w:rsidRDefault="00AC3640" w:rsidP="00266B77">
      <w:pPr>
        <w:spacing w:after="0" w:line="240" w:lineRule="auto"/>
      </w:pPr>
      <w:r>
        <w:separator/>
      </w:r>
    </w:p>
  </w:footnote>
  <w:footnote w:type="continuationSeparator" w:id="0">
    <w:p w14:paraId="3D73FEBC" w14:textId="77777777" w:rsidR="00AC3640" w:rsidRDefault="00AC3640"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0E20"/>
    <w:rsid w:val="00011074"/>
    <w:rsid w:val="00014FA0"/>
    <w:rsid w:val="000275A0"/>
    <w:rsid w:val="000303C9"/>
    <w:rsid w:val="00030466"/>
    <w:rsid w:val="0003212C"/>
    <w:rsid w:val="00032FDC"/>
    <w:rsid w:val="00042514"/>
    <w:rsid w:val="00044500"/>
    <w:rsid w:val="00044DC2"/>
    <w:rsid w:val="000513C0"/>
    <w:rsid w:val="00064211"/>
    <w:rsid w:val="00067D39"/>
    <w:rsid w:val="00070494"/>
    <w:rsid w:val="0007615C"/>
    <w:rsid w:val="000873EE"/>
    <w:rsid w:val="000A266A"/>
    <w:rsid w:val="000A42CE"/>
    <w:rsid w:val="000C2657"/>
    <w:rsid w:val="000C2A7E"/>
    <w:rsid w:val="000C370C"/>
    <w:rsid w:val="000C6558"/>
    <w:rsid w:val="000D74E3"/>
    <w:rsid w:val="000E3558"/>
    <w:rsid w:val="000E3968"/>
    <w:rsid w:val="000E7028"/>
    <w:rsid w:val="000F2EA9"/>
    <w:rsid w:val="001106CD"/>
    <w:rsid w:val="00122C8E"/>
    <w:rsid w:val="00130476"/>
    <w:rsid w:val="0014205D"/>
    <w:rsid w:val="00143637"/>
    <w:rsid w:val="0014404B"/>
    <w:rsid w:val="0014592C"/>
    <w:rsid w:val="00151C11"/>
    <w:rsid w:val="0015771D"/>
    <w:rsid w:val="00171C4A"/>
    <w:rsid w:val="0017688C"/>
    <w:rsid w:val="00176D21"/>
    <w:rsid w:val="001813D6"/>
    <w:rsid w:val="00194788"/>
    <w:rsid w:val="0019679D"/>
    <w:rsid w:val="001A00CE"/>
    <w:rsid w:val="001C74D5"/>
    <w:rsid w:val="001D0E2D"/>
    <w:rsid w:val="001D6985"/>
    <w:rsid w:val="001D7046"/>
    <w:rsid w:val="001E094F"/>
    <w:rsid w:val="001E111F"/>
    <w:rsid w:val="001E1988"/>
    <w:rsid w:val="001E247C"/>
    <w:rsid w:val="001F4C8C"/>
    <w:rsid w:val="002042B0"/>
    <w:rsid w:val="00205F4D"/>
    <w:rsid w:val="00210573"/>
    <w:rsid w:val="00211CEA"/>
    <w:rsid w:val="002122C8"/>
    <w:rsid w:val="00216E91"/>
    <w:rsid w:val="002264CA"/>
    <w:rsid w:val="00227AD4"/>
    <w:rsid w:val="00262F4A"/>
    <w:rsid w:val="00263604"/>
    <w:rsid w:val="00263B29"/>
    <w:rsid w:val="00266B77"/>
    <w:rsid w:val="00277266"/>
    <w:rsid w:val="002850CE"/>
    <w:rsid w:val="002877CF"/>
    <w:rsid w:val="00290F8C"/>
    <w:rsid w:val="00291200"/>
    <w:rsid w:val="002B0825"/>
    <w:rsid w:val="002B0DC6"/>
    <w:rsid w:val="002B4EDB"/>
    <w:rsid w:val="002C1CCD"/>
    <w:rsid w:val="002D311D"/>
    <w:rsid w:val="002E1013"/>
    <w:rsid w:val="002E6B08"/>
    <w:rsid w:val="002E70F9"/>
    <w:rsid w:val="002E7594"/>
    <w:rsid w:val="002E75F8"/>
    <w:rsid w:val="002F172B"/>
    <w:rsid w:val="00303C42"/>
    <w:rsid w:val="003115F3"/>
    <w:rsid w:val="003207E2"/>
    <w:rsid w:val="00320DD0"/>
    <w:rsid w:val="003226FD"/>
    <w:rsid w:val="00322B37"/>
    <w:rsid w:val="00323616"/>
    <w:rsid w:val="00332C27"/>
    <w:rsid w:val="00345E57"/>
    <w:rsid w:val="0035092C"/>
    <w:rsid w:val="003613FC"/>
    <w:rsid w:val="00374C08"/>
    <w:rsid w:val="00381AC6"/>
    <w:rsid w:val="003972C0"/>
    <w:rsid w:val="003B3475"/>
    <w:rsid w:val="003C4824"/>
    <w:rsid w:val="003C4E4B"/>
    <w:rsid w:val="003E35E6"/>
    <w:rsid w:val="003E6A93"/>
    <w:rsid w:val="003E7BC3"/>
    <w:rsid w:val="003F4B54"/>
    <w:rsid w:val="003F5C8F"/>
    <w:rsid w:val="00402F70"/>
    <w:rsid w:val="00405581"/>
    <w:rsid w:val="00414DE1"/>
    <w:rsid w:val="00417A56"/>
    <w:rsid w:val="004219C8"/>
    <w:rsid w:val="00424C71"/>
    <w:rsid w:val="00425AEB"/>
    <w:rsid w:val="00434076"/>
    <w:rsid w:val="00442B56"/>
    <w:rsid w:val="004464A4"/>
    <w:rsid w:val="00447F2E"/>
    <w:rsid w:val="004612B6"/>
    <w:rsid w:val="00461995"/>
    <w:rsid w:val="00463265"/>
    <w:rsid w:val="00463B82"/>
    <w:rsid w:val="00475724"/>
    <w:rsid w:val="0048331D"/>
    <w:rsid w:val="00490C21"/>
    <w:rsid w:val="00494DC5"/>
    <w:rsid w:val="00497BE3"/>
    <w:rsid w:val="004B0418"/>
    <w:rsid w:val="004B468B"/>
    <w:rsid w:val="004B73F5"/>
    <w:rsid w:val="004C2E0C"/>
    <w:rsid w:val="004D3A0D"/>
    <w:rsid w:val="005106A8"/>
    <w:rsid w:val="0051326D"/>
    <w:rsid w:val="005136C3"/>
    <w:rsid w:val="005274CB"/>
    <w:rsid w:val="0053295B"/>
    <w:rsid w:val="00533E49"/>
    <w:rsid w:val="00545865"/>
    <w:rsid w:val="0055042C"/>
    <w:rsid w:val="00554AF7"/>
    <w:rsid w:val="00557AE8"/>
    <w:rsid w:val="00560B3E"/>
    <w:rsid w:val="0058548A"/>
    <w:rsid w:val="00587179"/>
    <w:rsid w:val="00591410"/>
    <w:rsid w:val="00592BD1"/>
    <w:rsid w:val="00596DAB"/>
    <w:rsid w:val="005B07AB"/>
    <w:rsid w:val="005B2A77"/>
    <w:rsid w:val="005B3392"/>
    <w:rsid w:val="005B36F1"/>
    <w:rsid w:val="005D425B"/>
    <w:rsid w:val="005E7A3A"/>
    <w:rsid w:val="005F690C"/>
    <w:rsid w:val="0060550E"/>
    <w:rsid w:val="00607AFE"/>
    <w:rsid w:val="006203AD"/>
    <w:rsid w:val="00625A24"/>
    <w:rsid w:val="00635471"/>
    <w:rsid w:val="00642783"/>
    <w:rsid w:val="0065533A"/>
    <w:rsid w:val="00657D7F"/>
    <w:rsid w:val="006610FB"/>
    <w:rsid w:val="00661456"/>
    <w:rsid w:val="00664FFF"/>
    <w:rsid w:val="006675CF"/>
    <w:rsid w:val="006813F2"/>
    <w:rsid w:val="006867DB"/>
    <w:rsid w:val="00687997"/>
    <w:rsid w:val="006A125A"/>
    <w:rsid w:val="006A1316"/>
    <w:rsid w:val="006A4BF7"/>
    <w:rsid w:val="006B520B"/>
    <w:rsid w:val="006B6A95"/>
    <w:rsid w:val="006B76B9"/>
    <w:rsid w:val="006C4A9D"/>
    <w:rsid w:val="006C5AF4"/>
    <w:rsid w:val="006D0A5A"/>
    <w:rsid w:val="006D454E"/>
    <w:rsid w:val="006D5875"/>
    <w:rsid w:val="006F7C77"/>
    <w:rsid w:val="007002F9"/>
    <w:rsid w:val="00712E48"/>
    <w:rsid w:val="0071730E"/>
    <w:rsid w:val="00717B6F"/>
    <w:rsid w:val="007249E8"/>
    <w:rsid w:val="00731EAC"/>
    <w:rsid w:val="007327D2"/>
    <w:rsid w:val="00742915"/>
    <w:rsid w:val="00756DCC"/>
    <w:rsid w:val="00765202"/>
    <w:rsid w:val="00772AC4"/>
    <w:rsid w:val="00772F2B"/>
    <w:rsid w:val="0077479A"/>
    <w:rsid w:val="007810B3"/>
    <w:rsid w:val="00782728"/>
    <w:rsid w:val="00791F9F"/>
    <w:rsid w:val="007967B4"/>
    <w:rsid w:val="007A090D"/>
    <w:rsid w:val="007A4F1A"/>
    <w:rsid w:val="007A5009"/>
    <w:rsid w:val="007B385F"/>
    <w:rsid w:val="007B3C0C"/>
    <w:rsid w:val="007C1057"/>
    <w:rsid w:val="007C38BF"/>
    <w:rsid w:val="007D32B0"/>
    <w:rsid w:val="007E0EBE"/>
    <w:rsid w:val="007E3B57"/>
    <w:rsid w:val="007E42B7"/>
    <w:rsid w:val="007F0CD5"/>
    <w:rsid w:val="00806D83"/>
    <w:rsid w:val="008130E8"/>
    <w:rsid w:val="00816CC0"/>
    <w:rsid w:val="0082307B"/>
    <w:rsid w:val="008348B8"/>
    <w:rsid w:val="00835A01"/>
    <w:rsid w:val="00840CF1"/>
    <w:rsid w:val="00845C74"/>
    <w:rsid w:val="0085236D"/>
    <w:rsid w:val="00854633"/>
    <w:rsid w:val="00855FBF"/>
    <w:rsid w:val="00861E53"/>
    <w:rsid w:val="008633B8"/>
    <w:rsid w:val="00871235"/>
    <w:rsid w:val="00871C21"/>
    <w:rsid w:val="00890DDC"/>
    <w:rsid w:val="00890F4C"/>
    <w:rsid w:val="008949B4"/>
    <w:rsid w:val="008A4F7E"/>
    <w:rsid w:val="008B1B8B"/>
    <w:rsid w:val="008B2B16"/>
    <w:rsid w:val="008B37DA"/>
    <w:rsid w:val="008C3C4B"/>
    <w:rsid w:val="008E0F3C"/>
    <w:rsid w:val="008E1BD8"/>
    <w:rsid w:val="008E65FB"/>
    <w:rsid w:val="008F0BA2"/>
    <w:rsid w:val="008F271C"/>
    <w:rsid w:val="008F53BB"/>
    <w:rsid w:val="008F75E5"/>
    <w:rsid w:val="00900D23"/>
    <w:rsid w:val="00901771"/>
    <w:rsid w:val="0091214C"/>
    <w:rsid w:val="009164EE"/>
    <w:rsid w:val="00916AA4"/>
    <w:rsid w:val="00926314"/>
    <w:rsid w:val="00932EFB"/>
    <w:rsid w:val="00933E5B"/>
    <w:rsid w:val="0093719F"/>
    <w:rsid w:val="009412C3"/>
    <w:rsid w:val="00942334"/>
    <w:rsid w:val="00943084"/>
    <w:rsid w:val="00965ED9"/>
    <w:rsid w:val="00973EA2"/>
    <w:rsid w:val="009744CB"/>
    <w:rsid w:val="00975ED6"/>
    <w:rsid w:val="00976B23"/>
    <w:rsid w:val="00982E0E"/>
    <w:rsid w:val="009942EC"/>
    <w:rsid w:val="009A549A"/>
    <w:rsid w:val="009A59F0"/>
    <w:rsid w:val="009A6925"/>
    <w:rsid w:val="009B55B8"/>
    <w:rsid w:val="009B644E"/>
    <w:rsid w:val="009B7AA2"/>
    <w:rsid w:val="009C1940"/>
    <w:rsid w:val="009D5C4C"/>
    <w:rsid w:val="009E3AE1"/>
    <w:rsid w:val="009E45E3"/>
    <w:rsid w:val="009F075E"/>
    <w:rsid w:val="009F1FBF"/>
    <w:rsid w:val="00A000F4"/>
    <w:rsid w:val="00A0549B"/>
    <w:rsid w:val="00A07C78"/>
    <w:rsid w:val="00A13D05"/>
    <w:rsid w:val="00A153F1"/>
    <w:rsid w:val="00A32C23"/>
    <w:rsid w:val="00A34044"/>
    <w:rsid w:val="00A37935"/>
    <w:rsid w:val="00A4216A"/>
    <w:rsid w:val="00A450BE"/>
    <w:rsid w:val="00A5113C"/>
    <w:rsid w:val="00A56351"/>
    <w:rsid w:val="00A64905"/>
    <w:rsid w:val="00A65665"/>
    <w:rsid w:val="00A701F3"/>
    <w:rsid w:val="00A7052C"/>
    <w:rsid w:val="00A7385A"/>
    <w:rsid w:val="00A82793"/>
    <w:rsid w:val="00A86BC2"/>
    <w:rsid w:val="00A93B1B"/>
    <w:rsid w:val="00AA6270"/>
    <w:rsid w:val="00AB22BA"/>
    <w:rsid w:val="00AB482B"/>
    <w:rsid w:val="00AC06D0"/>
    <w:rsid w:val="00AC2E35"/>
    <w:rsid w:val="00AC3640"/>
    <w:rsid w:val="00AC3D8E"/>
    <w:rsid w:val="00AD42FE"/>
    <w:rsid w:val="00AD6117"/>
    <w:rsid w:val="00AE1D18"/>
    <w:rsid w:val="00AE73F1"/>
    <w:rsid w:val="00B112EF"/>
    <w:rsid w:val="00B11340"/>
    <w:rsid w:val="00B1279F"/>
    <w:rsid w:val="00B23920"/>
    <w:rsid w:val="00B24549"/>
    <w:rsid w:val="00B24955"/>
    <w:rsid w:val="00B24D37"/>
    <w:rsid w:val="00B432CD"/>
    <w:rsid w:val="00B44C04"/>
    <w:rsid w:val="00B44D33"/>
    <w:rsid w:val="00B47423"/>
    <w:rsid w:val="00B52547"/>
    <w:rsid w:val="00B5257B"/>
    <w:rsid w:val="00B5261C"/>
    <w:rsid w:val="00B646B5"/>
    <w:rsid w:val="00B71138"/>
    <w:rsid w:val="00B72180"/>
    <w:rsid w:val="00B875BD"/>
    <w:rsid w:val="00B94EAD"/>
    <w:rsid w:val="00BA2C19"/>
    <w:rsid w:val="00BC6269"/>
    <w:rsid w:val="00BE1831"/>
    <w:rsid w:val="00BF3F8E"/>
    <w:rsid w:val="00C03415"/>
    <w:rsid w:val="00C03BEC"/>
    <w:rsid w:val="00C04FAD"/>
    <w:rsid w:val="00C07178"/>
    <w:rsid w:val="00C10915"/>
    <w:rsid w:val="00C14FFE"/>
    <w:rsid w:val="00C160CD"/>
    <w:rsid w:val="00C168FF"/>
    <w:rsid w:val="00C1718A"/>
    <w:rsid w:val="00C25A09"/>
    <w:rsid w:val="00C44F94"/>
    <w:rsid w:val="00C47158"/>
    <w:rsid w:val="00C50A1D"/>
    <w:rsid w:val="00C537B7"/>
    <w:rsid w:val="00C57659"/>
    <w:rsid w:val="00C5797E"/>
    <w:rsid w:val="00C704CD"/>
    <w:rsid w:val="00C73A8B"/>
    <w:rsid w:val="00C8440A"/>
    <w:rsid w:val="00C902EF"/>
    <w:rsid w:val="00C951A9"/>
    <w:rsid w:val="00CA22B3"/>
    <w:rsid w:val="00CA54F5"/>
    <w:rsid w:val="00CB1B72"/>
    <w:rsid w:val="00CC44D3"/>
    <w:rsid w:val="00CC6A31"/>
    <w:rsid w:val="00CD5E0F"/>
    <w:rsid w:val="00CD656F"/>
    <w:rsid w:val="00CE6B5D"/>
    <w:rsid w:val="00D03E3E"/>
    <w:rsid w:val="00D07B11"/>
    <w:rsid w:val="00D10982"/>
    <w:rsid w:val="00D1165A"/>
    <w:rsid w:val="00D170AA"/>
    <w:rsid w:val="00D24E90"/>
    <w:rsid w:val="00D26A24"/>
    <w:rsid w:val="00D27373"/>
    <w:rsid w:val="00D3200B"/>
    <w:rsid w:val="00D3561D"/>
    <w:rsid w:val="00D3778A"/>
    <w:rsid w:val="00D438D2"/>
    <w:rsid w:val="00D44484"/>
    <w:rsid w:val="00D4545B"/>
    <w:rsid w:val="00D4788D"/>
    <w:rsid w:val="00D47915"/>
    <w:rsid w:val="00D50190"/>
    <w:rsid w:val="00D53B2B"/>
    <w:rsid w:val="00D609EB"/>
    <w:rsid w:val="00D72BA6"/>
    <w:rsid w:val="00D861B7"/>
    <w:rsid w:val="00D91289"/>
    <w:rsid w:val="00DA02BC"/>
    <w:rsid w:val="00DA4217"/>
    <w:rsid w:val="00DA6DBF"/>
    <w:rsid w:val="00DB5C11"/>
    <w:rsid w:val="00DB6840"/>
    <w:rsid w:val="00DB7F80"/>
    <w:rsid w:val="00DC2B2D"/>
    <w:rsid w:val="00DC5F45"/>
    <w:rsid w:val="00DD0632"/>
    <w:rsid w:val="00DD0DA0"/>
    <w:rsid w:val="00DE4F5B"/>
    <w:rsid w:val="00DE5F4C"/>
    <w:rsid w:val="00DF164D"/>
    <w:rsid w:val="00DF4192"/>
    <w:rsid w:val="00DF4E07"/>
    <w:rsid w:val="00E057C1"/>
    <w:rsid w:val="00E0760D"/>
    <w:rsid w:val="00E10301"/>
    <w:rsid w:val="00E35DDB"/>
    <w:rsid w:val="00E35F70"/>
    <w:rsid w:val="00E40C56"/>
    <w:rsid w:val="00E41060"/>
    <w:rsid w:val="00E46659"/>
    <w:rsid w:val="00E53C40"/>
    <w:rsid w:val="00E601F2"/>
    <w:rsid w:val="00E6387A"/>
    <w:rsid w:val="00E67AEA"/>
    <w:rsid w:val="00E711EC"/>
    <w:rsid w:val="00E77368"/>
    <w:rsid w:val="00E819D4"/>
    <w:rsid w:val="00E83AFD"/>
    <w:rsid w:val="00E844D5"/>
    <w:rsid w:val="00E947FF"/>
    <w:rsid w:val="00E96E74"/>
    <w:rsid w:val="00EA34CD"/>
    <w:rsid w:val="00EB766C"/>
    <w:rsid w:val="00EB7A00"/>
    <w:rsid w:val="00EB7F58"/>
    <w:rsid w:val="00ED2689"/>
    <w:rsid w:val="00ED4293"/>
    <w:rsid w:val="00ED433F"/>
    <w:rsid w:val="00ED4759"/>
    <w:rsid w:val="00EE5488"/>
    <w:rsid w:val="00EF52F0"/>
    <w:rsid w:val="00EF655C"/>
    <w:rsid w:val="00F05181"/>
    <w:rsid w:val="00F12CFB"/>
    <w:rsid w:val="00F1638C"/>
    <w:rsid w:val="00F20DC1"/>
    <w:rsid w:val="00F263DA"/>
    <w:rsid w:val="00F303FE"/>
    <w:rsid w:val="00F31A97"/>
    <w:rsid w:val="00F475A5"/>
    <w:rsid w:val="00F4766B"/>
    <w:rsid w:val="00F52DD9"/>
    <w:rsid w:val="00F57994"/>
    <w:rsid w:val="00F61D58"/>
    <w:rsid w:val="00F61F4B"/>
    <w:rsid w:val="00F71142"/>
    <w:rsid w:val="00F711C5"/>
    <w:rsid w:val="00F7238B"/>
    <w:rsid w:val="00F8037D"/>
    <w:rsid w:val="00F92938"/>
    <w:rsid w:val="00FA2DB8"/>
    <w:rsid w:val="00FA5062"/>
    <w:rsid w:val="00FA6189"/>
    <w:rsid w:val="00FB3BEF"/>
    <w:rsid w:val="00FB6B44"/>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5</cp:revision>
  <cp:lastPrinted>2023-07-24T09:57:00Z</cp:lastPrinted>
  <dcterms:created xsi:type="dcterms:W3CDTF">2025-10-14T03:47:00Z</dcterms:created>
  <dcterms:modified xsi:type="dcterms:W3CDTF">2026-01-23T22:40:00Z</dcterms:modified>
</cp:coreProperties>
</file>